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（XJ-20200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-0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13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5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1356"/>
        <w:gridCol w:w="805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6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20年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张宇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15861664438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99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1.1电脑桌（管理学院“互联网+双创”企业管理赋能中心二期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58" w:type="dxa"/>
            <w:gridSpan w:val="4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材料：优质25mmE1级福建大亚环保三氨板，硬度高，不易磨花，具有防火性,哑光持久。基料板材均采用符合标准的E1级绿色环保高密度刨花板，含水率：4%～13%，甲醛释放量&lt;9mg/100，所有材料均经过防虫、防腐等化学处理,防锈，耐腐蚀，优质五金配件                       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尺寸：L2100*W1100*H750，颜色：灰白色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（见附图1）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685" w:type="dxa"/>
            <w:gridSpan w:val="4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96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1.2电脑桌</w:t>
            </w:r>
          </w:p>
        </w:tc>
        <w:tc>
          <w:tcPr>
            <w:tcW w:w="4858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材料：优质25mmE1级福建大亚环保三氨板，硬度高，不易磨花，具有防火性,哑光持久。基料板材均采用符合标准的E1级绿色环保高密度刨花板，含水率：4%～13%，甲醛释放量&lt;9mg/100，所有材料均经过防虫、防腐等化学处理,防锈，耐腐蚀，优质五金配件                       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尺寸：L1180*W550*H750，颜色：灰白色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（见附图2）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 w:val="18"/>
                <w:szCs w:val="18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685" w:type="dxa"/>
            <w:gridSpan w:val="4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1.3方凳</w:t>
            </w:r>
          </w:p>
        </w:tc>
        <w:tc>
          <w:tcPr>
            <w:tcW w:w="2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材料：木制方凳                   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尺寸：W370*D270*H450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（同项目一期凳子）</w:t>
            </w:r>
          </w:p>
        </w:tc>
        <w:tc>
          <w:tcPr>
            <w:tcW w:w="2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1380490" cy="1354455"/>
                  <wp:effectExtent l="0" t="0" r="10160" b="17145"/>
                  <wp:docPr id="1322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725" t="10155" r="6490" b="8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5445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685" w:type="dxa"/>
            <w:gridSpan w:val="4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996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5"/>
            <w:tcBorders>
              <w:top w:val="single" w:color="auto" w:sz="4" w:space="0"/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</w:t>
            </w:r>
            <w:r>
              <w:rPr>
                <w:color w:val="0000FF"/>
              </w:rPr>
              <w:t>、供货期</w:t>
            </w:r>
            <w:r>
              <w:rPr>
                <w:rFonts w:hint="eastAsia"/>
                <w:color w:val="0000FF"/>
              </w:rPr>
              <w:t>：15天，自合同签订之日计起；</w:t>
            </w:r>
          </w:p>
          <w:p>
            <w:r>
              <w:rPr>
                <w:rFonts w:hint="eastAsia"/>
              </w:rPr>
              <w:t>4、质量保证：必须是原厂全新合格产品，质保期应不少于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年；</w:t>
            </w:r>
          </w:p>
          <w:p>
            <w:r>
              <w:rPr>
                <w:rFonts w:hint="eastAsia"/>
              </w:rPr>
              <w:t>5、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支付至合同总金额的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6、</w:t>
            </w:r>
            <w:r>
              <w:rPr>
                <w:color w:val="0000FF"/>
              </w:rPr>
              <w:t>本项目技术联系人</w:t>
            </w:r>
            <w:r>
              <w:rPr>
                <w:rFonts w:hint="eastAsia"/>
                <w:color w:val="0000FF"/>
              </w:rPr>
              <w:t>：</w:t>
            </w:r>
            <w:r>
              <w:rPr>
                <w:rFonts w:hint="eastAsia"/>
                <w:color w:val="0000FF"/>
                <w:lang w:val="en-US" w:eastAsia="zh-CN"/>
              </w:rPr>
              <w:t>倪卫涛</w:t>
            </w:r>
            <w:r>
              <w:rPr>
                <w:rFonts w:hint="eastAsia"/>
                <w:color w:val="0000FF"/>
              </w:rPr>
              <w:t>，电话</w:t>
            </w:r>
            <w:r>
              <w:rPr>
                <w:rFonts w:hint="eastAsia"/>
                <w:color w:val="0000FF"/>
                <w:lang w:val="en-US" w:eastAsia="zh-CN"/>
              </w:rPr>
              <w:t>81898509</w:t>
            </w:r>
            <w:r>
              <w:rPr>
                <w:rFonts w:hint="eastAsia"/>
                <w:color w:val="0000FF"/>
              </w:rPr>
              <w:t>；地址：无锡市高浪西路1600号无锡职业技术学院</w:t>
            </w:r>
            <w:r>
              <w:rPr>
                <w:rFonts w:hint="eastAsia"/>
                <w:color w:val="0000FF"/>
                <w:lang w:val="en-US" w:eastAsia="zh-CN"/>
              </w:rPr>
              <w:t>管理</w:t>
            </w:r>
            <w:r>
              <w:rPr>
                <w:rFonts w:hint="eastAsia"/>
                <w:color w:val="0000FF"/>
              </w:rPr>
              <w:t>学院；</w:t>
            </w:r>
          </w:p>
          <w:p>
            <w:r>
              <w:rPr>
                <w:rFonts w:hint="eastAsia"/>
              </w:rPr>
              <w:t>7、本项目最高限价为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万元，报价超过最高限价为无效报价；</w:t>
            </w:r>
          </w:p>
          <w:p>
            <w:r>
              <w:t>8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  <w:color w:val="0000FF"/>
              </w:rPr>
              <w:t>2020年</w:t>
            </w:r>
            <w:r>
              <w:rPr>
                <w:rFonts w:hint="eastAsia"/>
                <w:color w:val="0000FF"/>
                <w:lang w:val="en-US" w:eastAsia="zh-CN"/>
              </w:rPr>
              <w:t>5</w:t>
            </w:r>
            <w:r>
              <w:rPr>
                <w:rFonts w:hint="eastAsia"/>
                <w:color w:val="0000FF"/>
              </w:rPr>
              <w:t>月</w:t>
            </w:r>
            <w:r>
              <w:rPr>
                <w:rFonts w:hint="eastAsia"/>
                <w:color w:val="0000FF"/>
                <w:lang w:val="en-US" w:eastAsia="zh-CN"/>
              </w:rPr>
              <w:t>26</w:t>
            </w:r>
            <w:r>
              <w:rPr>
                <w:rFonts w:hint="eastAsia"/>
                <w:color w:val="0000FF"/>
              </w:rPr>
              <w:t>日9</w:t>
            </w:r>
            <w:r>
              <w:rPr>
                <w:color w:val="0000FF"/>
              </w:rPr>
              <w:t>:</w:t>
            </w:r>
            <w:r>
              <w:rPr>
                <w:rFonts w:hint="eastAsia"/>
                <w:color w:val="0000FF"/>
              </w:rPr>
              <w:t>00前</w:t>
            </w:r>
            <w:r>
              <w:t>寄送至</w:t>
            </w:r>
            <w:r>
              <w:rPr>
                <w:rFonts w:hint="eastAsia"/>
              </w:rPr>
              <w:t>无锡职业技术学院资产</w:t>
            </w:r>
            <w:r>
              <w:t>管理处</w:t>
            </w:r>
            <w:r>
              <w:rPr>
                <w:rFonts w:hint="eastAsia"/>
              </w:rPr>
              <w:t>综合楼9</w:t>
            </w:r>
            <w:r>
              <w:t>19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</w:rPr>
              <w:t>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应充分考虑邮件在途</w:t>
            </w:r>
            <w:r>
              <w:rPr>
                <w:color w:val="FF0000"/>
              </w:rPr>
              <w:t>时间，</w:t>
            </w:r>
            <w:r>
              <w:rPr>
                <w:rFonts w:hint="eastAsia"/>
                <w:color w:val="FF0000"/>
              </w:rPr>
              <w:t>确</w:t>
            </w:r>
            <w:r>
              <w:rPr>
                <w:color w:val="FF0000"/>
              </w:rPr>
              <w:t>保报价文件能够在截止时间之前送达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  <w:lang w:val="en-US" w:eastAsia="zh-CN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15861664438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r>
              <w:t>9、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/>
          <w:p>
            <w:r>
              <w:rPr>
                <w:rFonts w:hint="eastAsia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FF0000"/>
              </w:rPr>
              <w:t>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5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</w:t>
            </w:r>
            <w:r>
              <w:rPr>
                <w:color w:val="0000FF"/>
                <w:sz w:val="24"/>
                <w:u w:val="single"/>
              </w:rPr>
              <w:t>20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26</w:t>
            </w:r>
            <w:r>
              <w:rPr>
                <w:rFonts w:hint="eastAsia"/>
                <w:color w:val="0000FF"/>
                <w:sz w:val="24"/>
                <w:u w:val="single"/>
              </w:rPr>
              <w:t>日9:00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：无锡市高浪西路1600号无锡职业技术学院综合楼904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6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664"/>
        </w:tabs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附图一：</w:t>
      </w:r>
    </w:p>
    <w:p>
      <w:pPr>
        <w:tabs>
          <w:tab w:val="left" w:pos="3664"/>
        </w:tabs>
        <w:jc w:val="left"/>
      </w:pPr>
      <w:r>
        <w:drawing>
          <wp:inline distT="0" distB="0" distL="114300" distR="114300">
            <wp:extent cx="8573770" cy="5096510"/>
            <wp:effectExtent l="9525" t="9525" r="27305" b="18415"/>
            <wp:docPr id="1320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1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3770" cy="5096510"/>
                    </a:xfrm>
                    <a:prstGeom prst="rect">
                      <a:avLst/>
                    </a:prstGeom>
                    <a:noFill/>
                    <a:ln w="1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664"/>
        </w:tabs>
        <w:jc w:val="left"/>
      </w:pPr>
    </w:p>
    <w:p>
      <w:pPr>
        <w:tabs>
          <w:tab w:val="left" w:pos="3664"/>
        </w:tabs>
        <w:jc w:val="left"/>
      </w:pPr>
    </w:p>
    <w:p>
      <w:pPr>
        <w:tabs>
          <w:tab w:val="left" w:pos="3664"/>
        </w:tabs>
        <w:jc w:val="left"/>
      </w:pPr>
    </w:p>
    <w:p>
      <w:pPr>
        <w:tabs>
          <w:tab w:val="left" w:pos="3664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附图二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9163050" cy="4953000"/>
            <wp:effectExtent l="9525" t="9525" r="9525" b="9525"/>
            <wp:docPr id="1321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2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3050" cy="4953000"/>
                    </a:xfrm>
                    <a:prstGeom prst="rect">
                      <a:avLst/>
                    </a:prstGeom>
                    <a:noFill/>
                    <a:ln w="1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13120D"/>
    <w:rsid w:val="001A3D9C"/>
    <w:rsid w:val="001C3B00"/>
    <w:rsid w:val="0029538B"/>
    <w:rsid w:val="002E2B16"/>
    <w:rsid w:val="00366D9C"/>
    <w:rsid w:val="003D5465"/>
    <w:rsid w:val="003D581B"/>
    <w:rsid w:val="003E58DD"/>
    <w:rsid w:val="00415C06"/>
    <w:rsid w:val="004350A2"/>
    <w:rsid w:val="004436D8"/>
    <w:rsid w:val="004D194A"/>
    <w:rsid w:val="005123AE"/>
    <w:rsid w:val="005201B2"/>
    <w:rsid w:val="00542B01"/>
    <w:rsid w:val="00570C4D"/>
    <w:rsid w:val="00581DFB"/>
    <w:rsid w:val="005971D8"/>
    <w:rsid w:val="005F7658"/>
    <w:rsid w:val="00625FF5"/>
    <w:rsid w:val="0067542D"/>
    <w:rsid w:val="006A1E2F"/>
    <w:rsid w:val="00705D19"/>
    <w:rsid w:val="00712F2B"/>
    <w:rsid w:val="0075797D"/>
    <w:rsid w:val="00791590"/>
    <w:rsid w:val="007E346A"/>
    <w:rsid w:val="007F415C"/>
    <w:rsid w:val="00821713"/>
    <w:rsid w:val="00834706"/>
    <w:rsid w:val="008A3AEC"/>
    <w:rsid w:val="008C4772"/>
    <w:rsid w:val="009329BD"/>
    <w:rsid w:val="00937023"/>
    <w:rsid w:val="009F096D"/>
    <w:rsid w:val="00A40B4C"/>
    <w:rsid w:val="00A62995"/>
    <w:rsid w:val="00A85BB5"/>
    <w:rsid w:val="00AA1CD9"/>
    <w:rsid w:val="00AA7C52"/>
    <w:rsid w:val="00B37042"/>
    <w:rsid w:val="00BB2CC4"/>
    <w:rsid w:val="00BB4333"/>
    <w:rsid w:val="00BD6147"/>
    <w:rsid w:val="00C0403C"/>
    <w:rsid w:val="00C16468"/>
    <w:rsid w:val="00C266B0"/>
    <w:rsid w:val="00CA4131"/>
    <w:rsid w:val="00CB17C4"/>
    <w:rsid w:val="00D556B6"/>
    <w:rsid w:val="00E75783"/>
    <w:rsid w:val="00EB0566"/>
    <w:rsid w:val="00ED4790"/>
    <w:rsid w:val="00EE0A62"/>
    <w:rsid w:val="00F10834"/>
    <w:rsid w:val="00F30092"/>
    <w:rsid w:val="00FD0163"/>
    <w:rsid w:val="00FE75EF"/>
    <w:rsid w:val="04721101"/>
    <w:rsid w:val="0D1234CC"/>
    <w:rsid w:val="0DA42347"/>
    <w:rsid w:val="11B14F05"/>
    <w:rsid w:val="18505401"/>
    <w:rsid w:val="186026A8"/>
    <w:rsid w:val="1CB25D62"/>
    <w:rsid w:val="1DE15EA2"/>
    <w:rsid w:val="201104DA"/>
    <w:rsid w:val="204911B9"/>
    <w:rsid w:val="28A86219"/>
    <w:rsid w:val="2E65560C"/>
    <w:rsid w:val="3B395C09"/>
    <w:rsid w:val="3F052FB3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B60545F"/>
    <w:rsid w:val="5D7C30DE"/>
    <w:rsid w:val="5DE06322"/>
    <w:rsid w:val="5EDD1ADD"/>
    <w:rsid w:val="5F135A16"/>
    <w:rsid w:val="612C626E"/>
    <w:rsid w:val="6921713A"/>
    <w:rsid w:val="6BE07118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330</Words>
  <Characters>1881</Characters>
  <Lines>15</Lines>
  <Paragraphs>4</Paragraphs>
  <TotalTime>13</TotalTime>
  <ScaleCrop>false</ScaleCrop>
  <LinksUpToDate>false</LinksUpToDate>
  <CharactersWithSpaces>2207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2020-03-04T05:29:00Z</dcterms:created>
  <dc:creator>huang</dc:creator>
  <cp:lastModifiedBy>wxzy</cp:lastModifiedBy>
  <cp:lastPrinted>2019-04-18T06:15:00Z</cp:lastPrinted>
  <dcterms:modified xsi:type="dcterms:W3CDTF">2020-05-15T00:34:43Z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